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DA89" w14:textId="77777777" w:rsidR="002D10B3" w:rsidRDefault="002D10B3" w:rsidP="00F572BC">
      <w:pPr>
        <w:spacing w:after="0" w:line="240" w:lineRule="auto"/>
        <w:jc w:val="center"/>
        <w:rPr>
          <w:rFonts w:ascii="Arial" w:hAnsi="Arial" w:cs="Arial"/>
          <w:b/>
        </w:rPr>
      </w:pPr>
    </w:p>
    <w:p w14:paraId="3EE8D59E" w14:textId="4F911C41" w:rsidR="00E15504" w:rsidRPr="00AB7097" w:rsidRDefault="00E15504" w:rsidP="00E15504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5C4F72">
        <w:rPr>
          <w:rFonts w:cs="Arial"/>
          <w:bCs/>
          <w:i/>
          <w:iCs/>
          <w:sz w:val="20"/>
          <w:u w:val="single"/>
        </w:rPr>
        <w:t>Directions</w:t>
      </w:r>
      <w:r w:rsidRPr="00AB7097">
        <w:rPr>
          <w:rFonts w:cs="Arial"/>
          <w:bCs/>
          <w:i/>
          <w:iCs/>
          <w:sz w:val="20"/>
        </w:rPr>
        <w:t xml:space="preserve">: </w:t>
      </w:r>
      <w:r w:rsidRPr="00AB7097">
        <w:rPr>
          <w:rFonts w:cs="Arial"/>
          <w:bCs/>
          <w:i/>
          <w:iCs/>
          <w:sz w:val="20"/>
        </w:rPr>
        <w:t xml:space="preserve">At the time of execution of </w:t>
      </w:r>
      <w:r w:rsidRPr="00AB7097">
        <w:rPr>
          <w:rFonts w:cs="Arial"/>
          <w:bCs/>
          <w:i/>
          <w:iCs/>
          <w:sz w:val="20"/>
        </w:rPr>
        <w:t>a Grant Agreement with DHHS</w:t>
      </w:r>
      <w:r w:rsidRPr="00AB7097">
        <w:rPr>
          <w:rFonts w:cs="Arial"/>
          <w:bCs/>
          <w:i/>
          <w:iCs/>
          <w:sz w:val="20"/>
        </w:rPr>
        <w:t xml:space="preserve">, </w:t>
      </w:r>
      <w:r w:rsidRPr="00AB7097">
        <w:rPr>
          <w:rFonts w:cs="Arial"/>
          <w:bCs/>
          <w:i/>
          <w:iCs/>
          <w:sz w:val="20"/>
        </w:rPr>
        <w:t>a grantee</w:t>
      </w:r>
      <w:r w:rsidRPr="00AB7097">
        <w:rPr>
          <w:rFonts w:cs="Arial"/>
          <w:bCs/>
          <w:i/>
          <w:iCs/>
          <w:sz w:val="20"/>
        </w:rPr>
        <w:t xml:space="preserve"> must notify DHHS, in writing, if it is required to report executive compensation pursuant to the Federal Funding Accountability and Transparency Act, Pub. L. 109-282, as amended by section 6202 of Pub. L. 110-252, and associated regulations at 2 CFR §§ 170 et seq. This is required for </w:t>
      </w:r>
      <w:r w:rsidR="00AB7097">
        <w:rPr>
          <w:rFonts w:cs="Arial"/>
          <w:bCs/>
          <w:i/>
          <w:iCs/>
          <w:sz w:val="20"/>
        </w:rPr>
        <w:t>Grantees</w:t>
      </w:r>
      <w:r w:rsidRPr="00AB7097">
        <w:rPr>
          <w:rFonts w:cs="Arial"/>
          <w:bCs/>
          <w:i/>
          <w:iCs/>
          <w:sz w:val="20"/>
        </w:rPr>
        <w:t xml:space="preserve"> who </w:t>
      </w:r>
      <w:r w:rsidR="00F8079F">
        <w:rPr>
          <w:rFonts w:cs="Arial"/>
          <w:bCs/>
          <w:i/>
          <w:iCs/>
          <w:sz w:val="20"/>
        </w:rPr>
        <w:t>meet the criteria noted below</w:t>
      </w:r>
      <w:r w:rsidRPr="00AB7097">
        <w:rPr>
          <w:rFonts w:cs="Arial"/>
          <w:bCs/>
          <w:i/>
          <w:iCs/>
          <w:sz w:val="20"/>
        </w:rPr>
        <w:t>.</w:t>
      </w:r>
      <w:r w:rsidR="005C4F72">
        <w:rPr>
          <w:rFonts w:cs="Arial"/>
          <w:bCs/>
          <w:i/>
          <w:iCs/>
          <w:sz w:val="20"/>
        </w:rPr>
        <w:t xml:space="preserve"> For more information, see the DHHS General Terms attached to your agreement.</w:t>
      </w:r>
    </w:p>
    <w:p w14:paraId="6D82D5AD" w14:textId="77777777" w:rsidR="00E15504" w:rsidRDefault="00E15504" w:rsidP="00E1550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4694B" w14:paraId="14BF985E" w14:textId="77777777" w:rsidTr="00C4694B">
        <w:tc>
          <w:tcPr>
            <w:tcW w:w="10790" w:type="dxa"/>
            <w:shd w:val="clear" w:color="auto" w:fill="B9C8D3"/>
          </w:tcPr>
          <w:p w14:paraId="1F4AD44F" w14:textId="14B96556" w:rsidR="00C4694B" w:rsidRDefault="00C4694B" w:rsidP="00C4694B">
            <w:pPr>
              <w:jc w:val="center"/>
              <w:rPr>
                <w:rFonts w:ascii="Arial" w:hAnsi="Arial" w:cs="Arial"/>
                <w:b/>
              </w:rPr>
            </w:pPr>
            <w:r w:rsidRPr="00B742E4">
              <w:rPr>
                <w:rFonts w:ascii="Arial" w:hAnsi="Arial" w:cs="Arial"/>
                <w:b/>
              </w:rPr>
              <w:t>OFFICER COMPENSATION DISCLOSURE</w:t>
            </w:r>
          </w:p>
        </w:tc>
      </w:tr>
    </w:tbl>
    <w:p w14:paraId="1C528556" w14:textId="77777777" w:rsidR="009A7330" w:rsidRDefault="009A7330" w:rsidP="00F572BC">
      <w:pPr>
        <w:spacing w:after="0" w:line="240" w:lineRule="auto"/>
        <w:jc w:val="center"/>
        <w:rPr>
          <w:rFonts w:ascii="Arial" w:hAnsi="Arial" w:cs="Arial"/>
          <w:b/>
        </w:rPr>
      </w:pPr>
    </w:p>
    <w:p w14:paraId="7237FB96" w14:textId="77777777" w:rsidR="002D10B3" w:rsidRDefault="002D10B3" w:rsidP="00F572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BB8C18" w14:textId="77777777" w:rsidR="00F572BC" w:rsidRPr="0099401B" w:rsidRDefault="00F572BC" w:rsidP="00CC6A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401B">
        <w:rPr>
          <w:rFonts w:ascii="Arial" w:hAnsi="Arial" w:cs="Arial"/>
          <w:sz w:val="20"/>
          <w:szCs w:val="20"/>
        </w:rPr>
        <w:t xml:space="preserve">In your business organization’s previous fiscal year, did your business </w:t>
      </w:r>
      <w:r w:rsidR="0099401B" w:rsidRPr="0099401B">
        <w:rPr>
          <w:rFonts w:ascii="Arial" w:hAnsi="Arial" w:cs="Arial"/>
          <w:sz w:val="20"/>
          <w:szCs w:val="20"/>
        </w:rPr>
        <w:t xml:space="preserve">or </w:t>
      </w:r>
      <w:r w:rsidRPr="0099401B">
        <w:rPr>
          <w:rFonts w:ascii="Arial" w:hAnsi="Arial" w:cs="Arial"/>
          <w:sz w:val="20"/>
          <w:szCs w:val="20"/>
        </w:rPr>
        <w:t xml:space="preserve">organization (including parent organization, all branches, and all affiliates worldwide) receive 80% or more of your annual gross revenues in U.S. Federal contracts, subcontracts, loans, grants, subawards, and/or cooperative agreements </w:t>
      </w:r>
      <w:r w:rsidRPr="00B742E4">
        <w:rPr>
          <w:rFonts w:ascii="Arial" w:hAnsi="Arial" w:cs="Arial"/>
          <w:b/>
          <w:sz w:val="20"/>
          <w:szCs w:val="20"/>
        </w:rPr>
        <w:t>AND</w:t>
      </w:r>
      <w:r w:rsidRPr="0099401B">
        <w:rPr>
          <w:rFonts w:ascii="Arial" w:hAnsi="Arial" w:cs="Arial"/>
          <w:sz w:val="20"/>
          <w:szCs w:val="20"/>
        </w:rPr>
        <w:t xml:space="preserve"> $25,000,000.00 (twenty-five million dollars) or more in annual gross revenues from U.S. Federal contracts, subcontracts, loans, grants, subawards, and/or cooperative agreements?</w:t>
      </w:r>
    </w:p>
    <w:p w14:paraId="7DFA766B" w14:textId="77777777" w:rsidR="00F572BC" w:rsidRDefault="00F572BC" w:rsidP="00F5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9DD0D3" w14:textId="77777777" w:rsidR="00914494" w:rsidRPr="0099401B" w:rsidRDefault="00914494" w:rsidP="00F5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60DC23" w14:textId="7C1302C1" w:rsidR="00934871" w:rsidRPr="00934871" w:rsidRDefault="00831FF8" w:rsidP="00B742E4">
      <w:pPr>
        <w:spacing w:after="0" w:line="240" w:lineRule="auto"/>
        <w:ind w:left="1080" w:firstLine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Grantee’s</w:t>
      </w:r>
      <w:r w:rsidR="00934871" w:rsidRPr="00B742E4">
        <w:rPr>
          <w:rFonts w:ascii="Arial" w:hAnsi="Arial" w:cs="Arial"/>
          <w:b/>
          <w:sz w:val="20"/>
          <w:szCs w:val="20"/>
        </w:rPr>
        <w:t xml:space="preserve"> Response:</w:t>
      </w:r>
    </w:p>
    <w:p w14:paraId="27E9E802" w14:textId="77777777" w:rsidR="00F44F26" w:rsidRPr="0099401B" w:rsidRDefault="00F44F26" w:rsidP="00F44F26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53765E88" w14:textId="77777777" w:rsidR="00F44F26" w:rsidRPr="00B742E4" w:rsidRDefault="00F44F26" w:rsidP="00B742E4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B742E4">
        <w:rPr>
          <w:rFonts w:ascii="Arial" w:hAnsi="Arial" w:cs="Arial"/>
          <w:sz w:val="20"/>
          <w:szCs w:val="20"/>
        </w:rPr>
        <w:t>If y</w:t>
      </w:r>
      <w:r w:rsidR="0099401B" w:rsidRPr="00B742E4">
        <w:rPr>
          <w:rFonts w:ascii="Arial" w:hAnsi="Arial" w:cs="Arial"/>
          <w:sz w:val="20"/>
          <w:szCs w:val="20"/>
        </w:rPr>
        <w:t xml:space="preserve">ou answered </w:t>
      </w:r>
      <w:r w:rsidR="004716CA">
        <w:rPr>
          <w:rFonts w:ascii="Arial" w:hAnsi="Arial" w:cs="Arial"/>
          <w:i/>
          <w:sz w:val="20"/>
          <w:szCs w:val="20"/>
        </w:rPr>
        <w:t>YES</w:t>
      </w:r>
      <w:r w:rsidRPr="00B742E4">
        <w:rPr>
          <w:rFonts w:ascii="Arial" w:hAnsi="Arial" w:cs="Arial"/>
          <w:sz w:val="20"/>
          <w:szCs w:val="20"/>
        </w:rPr>
        <w:t>, you are required to answer Question #2</w:t>
      </w:r>
      <w:r w:rsidR="004716CA">
        <w:rPr>
          <w:rFonts w:ascii="Arial" w:hAnsi="Arial" w:cs="Arial"/>
          <w:sz w:val="20"/>
          <w:szCs w:val="20"/>
        </w:rPr>
        <w:t xml:space="preserve"> below</w:t>
      </w:r>
      <w:r w:rsidRPr="00B742E4">
        <w:rPr>
          <w:rFonts w:ascii="Arial" w:hAnsi="Arial" w:cs="Arial"/>
          <w:sz w:val="20"/>
          <w:szCs w:val="20"/>
        </w:rPr>
        <w:t>.</w:t>
      </w:r>
    </w:p>
    <w:p w14:paraId="7F155E05" w14:textId="77777777" w:rsidR="00CC6A8D" w:rsidRPr="0099401B" w:rsidRDefault="00CC6A8D" w:rsidP="00F5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C4E51E" w14:textId="77777777" w:rsidR="00F572BC" w:rsidRDefault="00F572BC" w:rsidP="00F5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96A11E" w14:textId="77777777" w:rsidR="00EF371D" w:rsidRPr="0099401B" w:rsidRDefault="00EF371D" w:rsidP="00F5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AFC10F" w14:textId="77777777" w:rsidR="00F572BC" w:rsidRPr="0099401B" w:rsidRDefault="00F572BC" w:rsidP="00CC6A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401B">
        <w:rPr>
          <w:rFonts w:ascii="Arial" w:hAnsi="Arial" w:cs="Arial"/>
          <w:sz w:val="20"/>
          <w:szCs w:val="20"/>
        </w:rPr>
        <w:t xml:space="preserve">Does the public have access to information about the compensation of the senior executive in your business or organization (including </w:t>
      </w:r>
      <w:r w:rsidR="00CC6A8D" w:rsidRPr="0099401B">
        <w:rPr>
          <w:rFonts w:ascii="Arial" w:hAnsi="Arial" w:cs="Arial"/>
          <w:sz w:val="20"/>
          <w:szCs w:val="20"/>
        </w:rPr>
        <w:t xml:space="preserve">parent organization, all branches, and affiliates worldwide) through periodic reports filed under </w:t>
      </w:r>
      <w:r w:rsidR="00B742E4" w:rsidRPr="0099401B">
        <w:rPr>
          <w:rFonts w:ascii="Arial" w:hAnsi="Arial" w:cs="Arial"/>
          <w:sz w:val="20"/>
          <w:szCs w:val="20"/>
        </w:rPr>
        <w:t>§</w:t>
      </w:r>
      <w:r w:rsidR="00B742E4">
        <w:rPr>
          <w:rFonts w:ascii="Arial" w:hAnsi="Arial" w:cs="Arial"/>
          <w:sz w:val="20"/>
          <w:szCs w:val="20"/>
        </w:rPr>
        <w:t xml:space="preserve"> </w:t>
      </w:r>
      <w:r w:rsidR="00CC6A8D" w:rsidRPr="0099401B">
        <w:rPr>
          <w:rFonts w:ascii="Arial" w:hAnsi="Arial" w:cs="Arial"/>
          <w:sz w:val="20"/>
          <w:szCs w:val="20"/>
        </w:rPr>
        <w:t>13(a) or 15(b) of the Securities Exchange Act of 1934 (15 U.S.C. 78m(a), 78o(d)) or § 6104 of the Internal Revenue Code of 1986?</w:t>
      </w:r>
    </w:p>
    <w:p w14:paraId="7B8E2906" w14:textId="77777777" w:rsidR="00CC6A8D" w:rsidRDefault="00CC6A8D" w:rsidP="00F5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C8BD73" w14:textId="77777777" w:rsidR="00914494" w:rsidRPr="0099401B" w:rsidRDefault="00914494" w:rsidP="00F5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189868" w14:textId="7A6D43FC" w:rsidR="00934871" w:rsidRPr="00934871" w:rsidRDefault="00831FF8" w:rsidP="00B742E4">
      <w:pPr>
        <w:spacing w:after="0" w:line="240" w:lineRule="auto"/>
        <w:ind w:left="1080" w:firstLine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Grantee’s</w:t>
      </w:r>
      <w:r w:rsidR="00934871" w:rsidRPr="00B742E4">
        <w:rPr>
          <w:rFonts w:ascii="Arial" w:hAnsi="Arial" w:cs="Arial"/>
          <w:b/>
          <w:sz w:val="20"/>
          <w:szCs w:val="20"/>
        </w:rPr>
        <w:t xml:space="preserve"> Response:</w:t>
      </w:r>
    </w:p>
    <w:p w14:paraId="499B8707" w14:textId="77777777" w:rsidR="0099401B" w:rsidRPr="0099401B" w:rsidRDefault="0099401B" w:rsidP="0091449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97E8B0" w14:textId="77777777" w:rsidR="0099401B" w:rsidRPr="00B742E4" w:rsidRDefault="0099401B" w:rsidP="00B742E4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742E4">
        <w:rPr>
          <w:rFonts w:ascii="Arial" w:hAnsi="Arial" w:cs="Arial"/>
          <w:sz w:val="20"/>
          <w:szCs w:val="20"/>
        </w:rPr>
        <w:t xml:space="preserve">If you answered </w:t>
      </w:r>
      <w:r w:rsidR="00B742E4" w:rsidRPr="00B742E4">
        <w:rPr>
          <w:rFonts w:ascii="Arial" w:hAnsi="Arial" w:cs="Arial"/>
          <w:i/>
          <w:sz w:val="20"/>
          <w:szCs w:val="20"/>
        </w:rPr>
        <w:t>N</w:t>
      </w:r>
      <w:r w:rsidR="004716CA">
        <w:rPr>
          <w:rFonts w:ascii="Arial" w:hAnsi="Arial" w:cs="Arial"/>
          <w:i/>
          <w:sz w:val="20"/>
          <w:szCs w:val="20"/>
        </w:rPr>
        <w:t>O</w:t>
      </w:r>
      <w:r w:rsidRPr="00B742E4">
        <w:rPr>
          <w:rFonts w:ascii="Arial" w:hAnsi="Arial" w:cs="Arial"/>
          <w:sz w:val="20"/>
          <w:szCs w:val="20"/>
        </w:rPr>
        <w:t xml:space="preserve">, you are required to provide the names and total compensation of the five </w:t>
      </w:r>
      <w:r w:rsidR="00914494" w:rsidRPr="00B742E4">
        <w:rPr>
          <w:rFonts w:ascii="Arial" w:hAnsi="Arial" w:cs="Arial"/>
          <w:sz w:val="20"/>
          <w:szCs w:val="20"/>
        </w:rPr>
        <w:t xml:space="preserve">(5) </w:t>
      </w:r>
      <w:r w:rsidRPr="00B742E4">
        <w:rPr>
          <w:rFonts w:ascii="Arial" w:hAnsi="Arial" w:cs="Arial"/>
          <w:sz w:val="20"/>
          <w:szCs w:val="20"/>
        </w:rPr>
        <w:t>most highly compensated officers within your business or organization</w:t>
      </w:r>
      <w:r w:rsidR="00B742E4" w:rsidRPr="00B742E4">
        <w:rPr>
          <w:rFonts w:ascii="Arial" w:hAnsi="Arial" w:cs="Arial"/>
          <w:sz w:val="20"/>
          <w:szCs w:val="20"/>
        </w:rPr>
        <w:t xml:space="preserve"> </w:t>
      </w:r>
      <w:r w:rsidR="00BA5E9D">
        <w:rPr>
          <w:rFonts w:ascii="Arial" w:hAnsi="Arial" w:cs="Arial"/>
          <w:sz w:val="20"/>
          <w:szCs w:val="20"/>
        </w:rPr>
        <w:t xml:space="preserve">in the chart </w:t>
      </w:r>
      <w:r w:rsidR="00B742E4" w:rsidRPr="00B742E4">
        <w:rPr>
          <w:rFonts w:ascii="Arial" w:hAnsi="Arial" w:cs="Arial"/>
          <w:sz w:val="20"/>
          <w:szCs w:val="20"/>
        </w:rPr>
        <w:t>below</w:t>
      </w:r>
      <w:r w:rsidRPr="00B742E4">
        <w:rPr>
          <w:rFonts w:ascii="Arial" w:hAnsi="Arial" w:cs="Arial"/>
          <w:sz w:val="20"/>
          <w:szCs w:val="20"/>
        </w:rPr>
        <w:t>.</w:t>
      </w:r>
    </w:p>
    <w:p w14:paraId="54C69D46" w14:textId="77777777" w:rsidR="0099401B" w:rsidRDefault="0099401B" w:rsidP="0099401B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628C71A6" w14:textId="77777777" w:rsidR="004716CA" w:rsidRDefault="004716CA" w:rsidP="0099401B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83"/>
        <w:gridCol w:w="3752"/>
        <w:gridCol w:w="4050"/>
        <w:gridCol w:w="2610"/>
      </w:tblGrid>
      <w:tr w:rsidR="00914494" w14:paraId="348DD7A3" w14:textId="77777777" w:rsidTr="00914494">
        <w:trPr>
          <w:trHeight w:val="296"/>
        </w:trPr>
        <w:tc>
          <w:tcPr>
            <w:tcW w:w="4135" w:type="dxa"/>
            <w:gridSpan w:val="2"/>
            <w:shd w:val="clear" w:color="auto" w:fill="F2F2F2" w:themeFill="background1" w:themeFillShade="F2"/>
            <w:vAlign w:val="center"/>
          </w:tcPr>
          <w:p w14:paraId="40F0EABC" w14:textId="77777777" w:rsidR="00914494" w:rsidRPr="00914494" w:rsidRDefault="00914494" w:rsidP="00914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494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756A0AAE" w14:textId="77777777" w:rsidR="00914494" w:rsidRPr="00914494" w:rsidRDefault="00914494" w:rsidP="00914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494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0028B3FE" w14:textId="77777777" w:rsidR="00914494" w:rsidRPr="00914494" w:rsidRDefault="00914494" w:rsidP="00914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494">
              <w:rPr>
                <w:rFonts w:ascii="Arial" w:hAnsi="Arial" w:cs="Arial"/>
                <w:b/>
                <w:sz w:val="20"/>
                <w:szCs w:val="20"/>
              </w:rPr>
              <w:t>COMPENSATION</w:t>
            </w:r>
          </w:p>
        </w:tc>
      </w:tr>
      <w:tr w:rsidR="00914494" w14:paraId="51F6C3AB" w14:textId="77777777" w:rsidTr="00B742E4">
        <w:trPr>
          <w:trHeight w:val="620"/>
        </w:trPr>
        <w:tc>
          <w:tcPr>
            <w:tcW w:w="383" w:type="dxa"/>
            <w:shd w:val="clear" w:color="auto" w:fill="F2F2F2" w:themeFill="background1" w:themeFillShade="F2"/>
            <w:vAlign w:val="center"/>
          </w:tcPr>
          <w:p w14:paraId="4096632E" w14:textId="77777777" w:rsidR="00914494" w:rsidRPr="00914494" w:rsidRDefault="00B742E4" w:rsidP="00914494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3752" w:type="dxa"/>
            <w:vAlign w:val="center"/>
          </w:tcPr>
          <w:p w14:paraId="6467B134" w14:textId="77777777" w:rsidR="00914494" w:rsidRPr="00914494" w:rsidRDefault="00914494" w:rsidP="00914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7905FB64" w14:textId="77777777" w:rsidR="00914494" w:rsidRPr="00914494" w:rsidRDefault="00914494" w:rsidP="00914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758A33EB" w14:textId="77777777" w:rsidR="00914494" w:rsidRPr="00914494" w:rsidRDefault="00914494" w:rsidP="00914494">
            <w:pPr>
              <w:rPr>
                <w:rFonts w:ascii="Arial" w:hAnsi="Arial" w:cs="Arial"/>
                <w:sz w:val="20"/>
                <w:szCs w:val="20"/>
              </w:rPr>
            </w:pPr>
            <w:r w:rsidRPr="0091449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914494" w14:paraId="12E56C7A" w14:textId="77777777" w:rsidTr="00B742E4">
        <w:trPr>
          <w:trHeight w:val="620"/>
        </w:trPr>
        <w:tc>
          <w:tcPr>
            <w:tcW w:w="383" w:type="dxa"/>
            <w:shd w:val="clear" w:color="auto" w:fill="F2F2F2" w:themeFill="background1" w:themeFillShade="F2"/>
            <w:vAlign w:val="center"/>
          </w:tcPr>
          <w:p w14:paraId="02BD565C" w14:textId="77777777" w:rsidR="00914494" w:rsidRPr="00914494" w:rsidRDefault="00B742E4" w:rsidP="00914494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3752" w:type="dxa"/>
            <w:vAlign w:val="center"/>
          </w:tcPr>
          <w:p w14:paraId="34A6B5BB" w14:textId="77777777" w:rsidR="00914494" w:rsidRPr="00914494" w:rsidRDefault="00914494" w:rsidP="00914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7A968426" w14:textId="77777777" w:rsidR="00914494" w:rsidRPr="00914494" w:rsidRDefault="00914494" w:rsidP="00914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7B58A601" w14:textId="77777777" w:rsidR="00914494" w:rsidRPr="00914494" w:rsidRDefault="00914494" w:rsidP="00914494">
            <w:pPr>
              <w:rPr>
                <w:rFonts w:ascii="Arial" w:hAnsi="Arial" w:cs="Arial"/>
                <w:sz w:val="20"/>
                <w:szCs w:val="20"/>
              </w:rPr>
            </w:pPr>
            <w:r w:rsidRPr="0091449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914494" w14:paraId="646DF8B7" w14:textId="77777777" w:rsidTr="00B742E4">
        <w:trPr>
          <w:trHeight w:val="611"/>
        </w:trPr>
        <w:tc>
          <w:tcPr>
            <w:tcW w:w="383" w:type="dxa"/>
            <w:shd w:val="clear" w:color="auto" w:fill="F2F2F2" w:themeFill="background1" w:themeFillShade="F2"/>
            <w:vAlign w:val="center"/>
          </w:tcPr>
          <w:p w14:paraId="067F3E65" w14:textId="77777777" w:rsidR="00914494" w:rsidRPr="00914494" w:rsidRDefault="00B742E4" w:rsidP="00914494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3752" w:type="dxa"/>
            <w:vAlign w:val="center"/>
          </w:tcPr>
          <w:p w14:paraId="5A895366" w14:textId="77777777" w:rsidR="00914494" w:rsidRPr="00914494" w:rsidRDefault="00914494" w:rsidP="00914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61515E6C" w14:textId="77777777" w:rsidR="00914494" w:rsidRPr="00914494" w:rsidRDefault="00914494" w:rsidP="00914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09A0446E" w14:textId="77777777" w:rsidR="00914494" w:rsidRPr="00914494" w:rsidRDefault="00914494" w:rsidP="00914494">
            <w:pPr>
              <w:rPr>
                <w:rFonts w:ascii="Arial" w:hAnsi="Arial" w:cs="Arial"/>
                <w:sz w:val="20"/>
                <w:szCs w:val="20"/>
              </w:rPr>
            </w:pPr>
            <w:r w:rsidRPr="0091449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914494" w14:paraId="61AFFD1F" w14:textId="77777777" w:rsidTr="00B742E4">
        <w:trPr>
          <w:trHeight w:val="620"/>
        </w:trPr>
        <w:tc>
          <w:tcPr>
            <w:tcW w:w="383" w:type="dxa"/>
            <w:shd w:val="clear" w:color="auto" w:fill="F2F2F2" w:themeFill="background1" w:themeFillShade="F2"/>
            <w:vAlign w:val="center"/>
          </w:tcPr>
          <w:p w14:paraId="69EB6CA1" w14:textId="77777777" w:rsidR="00914494" w:rsidRPr="00914494" w:rsidRDefault="00914494" w:rsidP="00B742E4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14494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3752" w:type="dxa"/>
            <w:vAlign w:val="center"/>
          </w:tcPr>
          <w:p w14:paraId="07B348C3" w14:textId="77777777" w:rsidR="00914494" w:rsidRPr="00914494" w:rsidRDefault="00914494" w:rsidP="00914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3FB2661" w14:textId="77777777" w:rsidR="00914494" w:rsidRPr="00914494" w:rsidRDefault="00914494" w:rsidP="00914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54FBF9EE" w14:textId="77777777" w:rsidR="00914494" w:rsidRPr="00914494" w:rsidRDefault="00914494" w:rsidP="00914494">
            <w:pPr>
              <w:rPr>
                <w:rFonts w:ascii="Arial" w:hAnsi="Arial" w:cs="Arial"/>
                <w:sz w:val="20"/>
                <w:szCs w:val="20"/>
              </w:rPr>
            </w:pPr>
            <w:r w:rsidRPr="0091449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914494" w14:paraId="74128176" w14:textId="77777777" w:rsidTr="00B742E4">
        <w:trPr>
          <w:trHeight w:val="719"/>
        </w:trPr>
        <w:tc>
          <w:tcPr>
            <w:tcW w:w="383" w:type="dxa"/>
            <w:shd w:val="clear" w:color="auto" w:fill="F2F2F2" w:themeFill="background1" w:themeFillShade="F2"/>
            <w:vAlign w:val="center"/>
          </w:tcPr>
          <w:p w14:paraId="378E6A0D" w14:textId="77777777" w:rsidR="00914494" w:rsidRPr="00914494" w:rsidRDefault="00B742E4" w:rsidP="00914494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3752" w:type="dxa"/>
            <w:vAlign w:val="center"/>
          </w:tcPr>
          <w:p w14:paraId="6D873BC1" w14:textId="77777777" w:rsidR="00914494" w:rsidRPr="00914494" w:rsidRDefault="00914494" w:rsidP="00914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780C3C71" w14:textId="77777777" w:rsidR="00914494" w:rsidRPr="00914494" w:rsidRDefault="00914494" w:rsidP="00914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0877B975" w14:textId="77777777" w:rsidR="00914494" w:rsidRPr="00914494" w:rsidRDefault="00914494" w:rsidP="00914494">
            <w:pPr>
              <w:rPr>
                <w:rFonts w:ascii="Arial" w:hAnsi="Arial" w:cs="Arial"/>
                <w:sz w:val="20"/>
                <w:szCs w:val="20"/>
              </w:rPr>
            </w:pPr>
            <w:r w:rsidRPr="0091449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04FD8268" w14:textId="77777777" w:rsidR="00CC6A8D" w:rsidRDefault="00CC6A8D" w:rsidP="0091449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C6A8D" w:rsidSect="0091449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D17B" w14:textId="77777777" w:rsidR="00D004A1" w:rsidRDefault="00D004A1" w:rsidP="00F44F26">
      <w:pPr>
        <w:spacing w:after="0" w:line="240" w:lineRule="auto"/>
      </w:pPr>
      <w:r>
        <w:separator/>
      </w:r>
    </w:p>
  </w:endnote>
  <w:endnote w:type="continuationSeparator" w:id="0">
    <w:p w14:paraId="12AC0E69" w14:textId="77777777" w:rsidR="00D004A1" w:rsidRDefault="00D004A1" w:rsidP="00F4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BC0F" w14:textId="7A03804B" w:rsidR="00EF371D" w:rsidRPr="00B742E4" w:rsidRDefault="00EF371D" w:rsidP="00B742E4">
    <w:pPr>
      <w:pStyle w:val="Footer"/>
      <w:rPr>
        <w:sz w:val="18"/>
        <w:szCs w:val="18"/>
      </w:rPr>
    </w:pPr>
    <w:r w:rsidRPr="00B742E4">
      <w:rPr>
        <w:rFonts w:ascii="Arial" w:hAnsi="Arial" w:cs="Arial"/>
        <w:sz w:val="18"/>
        <w:szCs w:val="18"/>
      </w:rPr>
      <w:t>Officer</w:t>
    </w:r>
    <w:r w:rsidR="002D10B3">
      <w:rPr>
        <w:rFonts w:ascii="Arial" w:hAnsi="Arial" w:cs="Arial"/>
        <w:sz w:val="18"/>
        <w:szCs w:val="18"/>
      </w:rPr>
      <w:t xml:space="preserve"> Compensation Disclosure</w:t>
    </w:r>
    <w:r w:rsidR="00B742E4" w:rsidRPr="00B742E4">
      <w:rPr>
        <w:rFonts w:ascii="Arial" w:hAnsi="Arial" w:cs="Arial"/>
        <w:sz w:val="18"/>
        <w:szCs w:val="18"/>
      </w:rPr>
      <w:tab/>
    </w:r>
    <w:r w:rsidR="00B742E4">
      <w:rPr>
        <w:rFonts w:ascii="Arial" w:hAnsi="Arial" w:cs="Arial"/>
        <w:sz w:val="18"/>
        <w:szCs w:val="18"/>
      </w:rPr>
      <w:t xml:space="preserve">                  </w:t>
    </w:r>
    <w:r w:rsidR="00AB7097">
      <w:rPr>
        <w:rFonts w:ascii="Arial" w:hAnsi="Arial" w:cs="Arial"/>
        <w:sz w:val="18"/>
        <w:szCs w:val="18"/>
      </w:rPr>
      <w:tab/>
    </w:r>
    <w:r w:rsidR="00B742E4">
      <w:rPr>
        <w:rFonts w:ascii="Arial" w:hAnsi="Arial" w:cs="Arial"/>
        <w:sz w:val="18"/>
        <w:szCs w:val="18"/>
      </w:rPr>
      <w:t xml:space="preserve">                      </w:t>
    </w:r>
    <w:r w:rsidRPr="00B742E4">
      <w:rPr>
        <w:rFonts w:ascii="Arial" w:hAnsi="Arial" w:cs="Arial"/>
        <w:sz w:val="18"/>
        <w:szCs w:val="18"/>
      </w:rPr>
      <w:t xml:space="preserve">Page </w:t>
    </w:r>
    <w:sdt>
      <w:sdtPr>
        <w:rPr>
          <w:rFonts w:ascii="Arial" w:hAnsi="Arial" w:cs="Arial"/>
          <w:sz w:val="18"/>
          <w:szCs w:val="18"/>
        </w:rPr>
        <w:id w:val="9200744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742E4">
          <w:rPr>
            <w:rFonts w:ascii="Arial" w:hAnsi="Arial" w:cs="Arial"/>
            <w:sz w:val="18"/>
            <w:szCs w:val="18"/>
          </w:rPr>
          <w:fldChar w:fldCharType="begin"/>
        </w:r>
        <w:r w:rsidRPr="00B742E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B742E4">
          <w:rPr>
            <w:rFonts w:ascii="Arial" w:hAnsi="Arial" w:cs="Arial"/>
            <w:sz w:val="18"/>
            <w:szCs w:val="18"/>
          </w:rPr>
          <w:fldChar w:fldCharType="separate"/>
        </w:r>
        <w:r w:rsidR="00B75078">
          <w:rPr>
            <w:rFonts w:ascii="Arial" w:hAnsi="Arial" w:cs="Arial"/>
            <w:noProof/>
            <w:sz w:val="18"/>
            <w:szCs w:val="18"/>
          </w:rPr>
          <w:t>1</w:t>
        </w:r>
        <w:r w:rsidRPr="00B742E4">
          <w:rPr>
            <w:rFonts w:ascii="Arial" w:hAnsi="Arial" w:cs="Arial"/>
            <w:noProof/>
            <w:sz w:val="18"/>
            <w:szCs w:val="18"/>
          </w:rPr>
          <w:fldChar w:fldCharType="end"/>
        </w:r>
        <w:r w:rsidRPr="00B742E4">
          <w:rPr>
            <w:rFonts w:ascii="Arial" w:hAnsi="Arial" w:cs="Arial"/>
            <w:sz w:val="18"/>
            <w:szCs w:val="18"/>
          </w:rPr>
          <w:t xml:space="preserve"> of </w:t>
        </w:r>
        <w:r w:rsidRPr="00B742E4">
          <w:rPr>
            <w:rFonts w:ascii="Arial" w:hAnsi="Arial" w:cs="Arial"/>
            <w:sz w:val="18"/>
            <w:szCs w:val="18"/>
          </w:rPr>
          <w:fldChar w:fldCharType="begin"/>
        </w:r>
        <w:r w:rsidRPr="00B742E4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B742E4">
          <w:rPr>
            <w:rFonts w:ascii="Arial" w:hAnsi="Arial" w:cs="Arial"/>
            <w:sz w:val="18"/>
            <w:szCs w:val="18"/>
          </w:rPr>
          <w:fldChar w:fldCharType="separate"/>
        </w:r>
        <w:r w:rsidR="00B75078">
          <w:rPr>
            <w:rFonts w:ascii="Arial" w:hAnsi="Arial" w:cs="Arial"/>
            <w:noProof/>
            <w:sz w:val="18"/>
            <w:szCs w:val="18"/>
          </w:rPr>
          <w:t>1</w:t>
        </w:r>
        <w:r w:rsidRPr="00B742E4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152B4778" w14:textId="46B16467" w:rsidR="00EF371D" w:rsidRDefault="0099074B" w:rsidP="002D10B3">
    <w:pPr>
      <w:pStyle w:val="Footer"/>
      <w:tabs>
        <w:tab w:val="left" w:pos="450"/>
      </w:tabs>
    </w:pPr>
    <w:r>
      <w:rPr>
        <w:rFonts w:ascii="Arial" w:hAnsi="Arial" w:cs="Arial"/>
        <w:sz w:val="18"/>
        <w:szCs w:val="18"/>
      </w:rPr>
      <w:t>Rev</w:t>
    </w:r>
    <w:r w:rsidR="00EF371D" w:rsidRPr="00B742E4">
      <w:rPr>
        <w:rFonts w:ascii="Arial" w:hAnsi="Arial" w:cs="Arial"/>
        <w:sz w:val="18"/>
        <w:szCs w:val="18"/>
      </w:rPr>
      <w:t xml:space="preserve">. </w:t>
    </w:r>
    <w:r w:rsidR="00AB7097">
      <w:rPr>
        <w:rFonts w:ascii="Arial" w:hAnsi="Arial" w:cs="Arial"/>
        <w:sz w:val="18"/>
        <w:szCs w:val="18"/>
      </w:rPr>
      <w:t>04/23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910C" w14:textId="77777777" w:rsidR="00D004A1" w:rsidRDefault="00D004A1" w:rsidP="00F44F26">
      <w:pPr>
        <w:spacing w:after="0" w:line="240" w:lineRule="auto"/>
      </w:pPr>
      <w:r>
        <w:separator/>
      </w:r>
    </w:p>
  </w:footnote>
  <w:footnote w:type="continuationSeparator" w:id="0">
    <w:p w14:paraId="027D7195" w14:textId="77777777" w:rsidR="00D004A1" w:rsidRDefault="00D004A1" w:rsidP="00F4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32ED" w14:textId="572682B1" w:rsidR="00E15504" w:rsidRPr="00B742E4" w:rsidRDefault="00E15504" w:rsidP="00E15504">
    <w:pPr>
      <w:spacing w:after="0" w:line="240" w:lineRule="auto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DHHS GRANT AGREEMENTS – OFFICER COMPENSATION DISCLOSURE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71101"/>
    <w:multiLevelType w:val="hybridMultilevel"/>
    <w:tmpl w:val="82EC0138"/>
    <w:lvl w:ilvl="0" w:tplc="8AAED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47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BC"/>
    <w:rsid w:val="00247D2F"/>
    <w:rsid w:val="002D10B3"/>
    <w:rsid w:val="004716CA"/>
    <w:rsid w:val="004D04AA"/>
    <w:rsid w:val="005C4F72"/>
    <w:rsid w:val="0079229E"/>
    <w:rsid w:val="00831FF8"/>
    <w:rsid w:val="00914494"/>
    <w:rsid w:val="00934871"/>
    <w:rsid w:val="0099074B"/>
    <w:rsid w:val="0099401B"/>
    <w:rsid w:val="009A7330"/>
    <w:rsid w:val="00AB7097"/>
    <w:rsid w:val="00B742E4"/>
    <w:rsid w:val="00B75078"/>
    <w:rsid w:val="00BA5E9D"/>
    <w:rsid w:val="00C4694B"/>
    <w:rsid w:val="00C70767"/>
    <w:rsid w:val="00CC6A8D"/>
    <w:rsid w:val="00CF6617"/>
    <w:rsid w:val="00D004A1"/>
    <w:rsid w:val="00E15504"/>
    <w:rsid w:val="00E24173"/>
    <w:rsid w:val="00EF371D"/>
    <w:rsid w:val="00F44F26"/>
    <w:rsid w:val="00F572BC"/>
    <w:rsid w:val="00F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3F140"/>
  <w15:chartTrackingRefBased/>
  <w15:docId w15:val="{5A9D3756-C6C0-4231-A2EB-4BE4254E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A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4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F26"/>
  </w:style>
  <w:style w:type="paragraph" w:styleId="Footer">
    <w:name w:val="footer"/>
    <w:basedOn w:val="Normal"/>
    <w:link w:val="FooterChar"/>
    <w:uiPriority w:val="99"/>
    <w:unhideWhenUsed/>
    <w:rsid w:val="00F44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F26"/>
  </w:style>
  <w:style w:type="character" w:styleId="PlaceholderText">
    <w:name w:val="Placeholder Text"/>
    <w:basedOn w:val="DefaultParagraphFont"/>
    <w:uiPriority w:val="99"/>
    <w:semiHidden/>
    <w:rsid w:val="0099401B"/>
    <w:rPr>
      <w:color w:val="808080"/>
    </w:rPr>
  </w:style>
  <w:style w:type="table" w:styleId="TableGrid">
    <w:name w:val="Table Grid"/>
    <w:basedOn w:val="TableNormal"/>
    <w:uiPriority w:val="39"/>
    <w:rsid w:val="00914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Grants Page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6CA995E-6C80-404E-871E-13D93FDDABC2}"/>
</file>

<file path=customXml/itemProps2.xml><?xml version="1.0" encoding="utf-8"?>
<ds:datastoreItem xmlns:ds="http://schemas.openxmlformats.org/officeDocument/2006/customXml" ds:itemID="{8AF7D396-EA18-4490-8A9A-8E846AB174E9}"/>
</file>

<file path=customXml/itemProps3.xml><?xml version="1.0" encoding="utf-8"?>
<ds:datastoreItem xmlns:ds="http://schemas.openxmlformats.org/officeDocument/2006/customXml" ds:itemID="{5ED136C1-B0EE-4E43-B2FC-F23D9A826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Bailey</dc:creator>
  <cp:keywords/>
  <dc:description/>
  <cp:lastModifiedBy>Walklin, Gregory</cp:lastModifiedBy>
  <cp:revision>11</cp:revision>
  <dcterms:created xsi:type="dcterms:W3CDTF">2023-04-21T21:08:00Z</dcterms:created>
  <dcterms:modified xsi:type="dcterms:W3CDTF">2023-04-21T21:14:00Z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1548624674</vt:i4>
  </property>
  <property fmtid="{D5CDD505-2E9C-101B-9397-08002B2CF9AE}" pid="3" name="_NewReviewCycle">
    <vt:lpwstr/>
  </property>
  <property fmtid="{D5CDD505-2E9C-101B-9397-08002B2CF9AE}" pid="4" name="_EmailSubject">
    <vt:lpwstr>Please upload to public site ASAP</vt:lpwstr>
  </property>
  <property fmtid="{D5CDD505-2E9C-101B-9397-08002B2CF9AE}" pid="5" name="_AuthorEmail">
    <vt:lpwstr>Gregory.Walklin@nebraska.gov</vt:lpwstr>
  </property>
  <property fmtid="{D5CDD505-2E9C-101B-9397-08002B2CF9AE}" pid="6" name="_AuthorEmailDisplayName">
    <vt:lpwstr>Walklin, Gregory</vt:lpwstr>
  </property>
  <property fmtid="{D5CDD505-2E9C-101B-9397-08002B2CF9AE}" pid="7" name="ContentTypeId">
    <vt:lpwstr>0x010100BAD75EA75CD83B45A34259F0B184D0270046BCFC8BEE9F164099E99F62FD0393EA</vt:lpwstr>
  </property>
  <property fmtid="{D5CDD505-2E9C-101B-9397-08002B2CF9AE}" pid="8" name="Order">
    <vt:r8>71800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  <property fmtid="{D5CDD505-2E9C-101B-9397-08002B2CF9AE}" pid="14" name="ComplianceAssetId">
    <vt:lpwstr/>
  </property>
</Properties>
</file>